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43F7" w14:textId="0B1A599F" w:rsidR="004B3B80" w:rsidRDefault="004B3B80" w:rsidP="004B3B80">
      <w:pPr>
        <w:rPr>
          <w:b/>
          <w:bCs/>
          <w:lang w:val="fr-CA"/>
        </w:rPr>
      </w:pPr>
      <w:r>
        <w:rPr>
          <w:b/>
          <w:bCs/>
          <w:noProof/>
        </w:rPr>
        <w:drawing>
          <wp:inline distT="0" distB="0" distL="0" distR="0" wp14:anchorId="0CECF08C" wp14:editId="78D4DEC8">
            <wp:extent cx="3352800" cy="9189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28" b="24556"/>
                    <a:stretch/>
                  </pic:blipFill>
                  <pic:spPr bwMode="auto">
                    <a:xfrm>
                      <a:off x="0" y="0"/>
                      <a:ext cx="3383323" cy="92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4664A" w14:textId="77777777" w:rsidR="004B3B80" w:rsidRDefault="004B3B80" w:rsidP="004B3B80">
      <w:pPr>
        <w:rPr>
          <w:b/>
          <w:bCs/>
          <w:lang w:val="fr-CA"/>
        </w:rPr>
      </w:pPr>
    </w:p>
    <w:p w14:paraId="1BFC92CC" w14:textId="0EF86341" w:rsidR="004B3B80" w:rsidRPr="004B3B80" w:rsidRDefault="004B3B80" w:rsidP="004B3B80">
      <w:pPr>
        <w:rPr>
          <w:b/>
          <w:bCs/>
          <w:lang w:val="fr-CA"/>
        </w:rPr>
      </w:pPr>
      <w:r w:rsidRPr="004B3B80">
        <w:rPr>
          <w:b/>
          <w:bCs/>
          <w:lang w:val="fr-CA"/>
        </w:rPr>
        <w:t>Épisode 1 : Qu’est</w:t>
      </w:r>
      <w:r w:rsidRPr="004B3B80">
        <w:rPr>
          <w:b/>
          <w:bCs/>
          <w:lang w:val="fr-CA"/>
        </w:rPr>
        <w:noBreakHyphen/>
        <w:t>ce que l’écart salarial entre les hommes et les femmes?</w:t>
      </w:r>
    </w:p>
    <w:p w14:paraId="627F2EE6" w14:textId="77777777" w:rsidR="004B3B80" w:rsidRDefault="004B3B80" w:rsidP="00AE653A">
      <w:pPr>
        <w:rPr>
          <w:b/>
          <w:bCs/>
          <w:lang w:val="fr-CA"/>
        </w:rPr>
      </w:pPr>
    </w:p>
    <w:p w14:paraId="0EE70D93" w14:textId="77777777" w:rsidR="004B3B80" w:rsidRDefault="004B3B80" w:rsidP="00AE653A">
      <w:pPr>
        <w:rPr>
          <w:b/>
          <w:bCs/>
          <w:lang w:val="fr-CA"/>
        </w:rPr>
      </w:pPr>
    </w:p>
    <w:p w14:paraId="3AD2D9F7" w14:textId="44370C7E" w:rsidR="00AE653A" w:rsidRPr="004717E8" w:rsidRDefault="00AE653A" w:rsidP="00AE653A">
      <w:pPr>
        <w:rPr>
          <w:lang w:val="fr-CA"/>
        </w:rPr>
      </w:pPr>
      <w:r w:rsidRPr="00C27B1F">
        <w:rPr>
          <w:b/>
          <w:bCs/>
          <w:lang w:val="fr-CA"/>
        </w:rPr>
        <w:t> </w:t>
      </w:r>
      <w:r w:rsidR="00D90CA9" w:rsidRPr="00C27B1F">
        <w:rPr>
          <w:b/>
          <w:bCs/>
          <w:lang w:val="fr-CA"/>
        </w:rPr>
        <w:t> </w:t>
      </w:r>
      <w:r w:rsidR="00F50650">
        <w:rPr>
          <w:b/>
          <w:bCs/>
          <w:lang w:val="fr-CA"/>
        </w:rPr>
        <w:t>Kadie Ward </w:t>
      </w:r>
      <w:r w:rsidR="00D90CA9" w:rsidRPr="00C27B1F">
        <w:rPr>
          <w:b/>
          <w:bCs/>
          <w:lang w:val="fr-CA"/>
        </w:rPr>
        <w:t>(KW) :</w:t>
      </w:r>
      <w:r w:rsidR="00D90CA9" w:rsidRPr="00C27B1F">
        <w:rPr>
          <w:lang w:val="fr-CA"/>
        </w:rPr>
        <w:t xml:space="preserve"> Bienvenue à la deuxième saison de la série « Équité salariale</w:t>
      </w:r>
      <w:r w:rsidR="00D90CA9">
        <w:rPr>
          <w:lang w:val="fr-CA"/>
        </w:rPr>
        <w:t> </w:t>
      </w:r>
      <w:r w:rsidR="00D90CA9" w:rsidRPr="00C27B1F">
        <w:rPr>
          <w:lang w:val="fr-CA"/>
        </w:rPr>
        <w:t>: des règ</w:t>
      </w:r>
      <w:r w:rsidR="00D90CA9">
        <w:rPr>
          <w:lang w:val="fr-CA"/>
        </w:rPr>
        <w:t>les de rémunération équitables! </w:t>
      </w:r>
      <w:r w:rsidR="00D90CA9" w:rsidRPr="00C27B1F">
        <w:rPr>
          <w:lang w:val="fr-CA"/>
        </w:rPr>
        <w:t>»</w:t>
      </w:r>
      <w:r w:rsidR="00D90CA9">
        <w:rPr>
          <w:lang w:val="fr-CA"/>
        </w:rPr>
        <w:t xml:space="preserve">, une série de six épisodes dans laquelle on cherche à démasquer les facteurs invisibles de la disparité salariale entre les sexes. Mon nom est Kadie Ward, je suis commissaire à l’équité salariale et </w:t>
      </w:r>
      <w:r w:rsidR="00D90CA9" w:rsidRPr="004717E8">
        <w:rPr>
          <w:lang w:val="fr-CA"/>
        </w:rPr>
        <w:t>directrice générale de l</w:t>
      </w:r>
      <w:r w:rsidR="00D90CA9">
        <w:rPr>
          <w:lang w:val="fr-CA"/>
        </w:rPr>
        <w:t>’</w:t>
      </w:r>
      <w:r w:rsidR="00D90CA9" w:rsidRPr="004717E8">
        <w:rPr>
          <w:lang w:val="fr-CA"/>
        </w:rPr>
        <w:t>administration</w:t>
      </w:r>
      <w:r w:rsidR="00D90CA9">
        <w:rPr>
          <w:lang w:val="fr-CA"/>
        </w:rPr>
        <w:t xml:space="preserve">, soit </w:t>
      </w:r>
      <w:r w:rsidR="00D90CA9" w:rsidRPr="004717E8">
        <w:rPr>
          <w:lang w:val="fr-CA"/>
        </w:rPr>
        <w:t>DGA</w:t>
      </w:r>
      <w:r w:rsidR="00D90CA9">
        <w:rPr>
          <w:lang w:val="fr-CA"/>
        </w:rPr>
        <w:t xml:space="preserve">, à la </w:t>
      </w:r>
      <w:r w:rsidR="00D90CA9" w:rsidRPr="004717E8">
        <w:rPr>
          <w:lang w:val="fr-CA"/>
        </w:rPr>
        <w:t>Commission de l</w:t>
      </w:r>
      <w:r w:rsidR="00D90CA9">
        <w:rPr>
          <w:lang w:val="fr-CA"/>
        </w:rPr>
        <w:t>’</w:t>
      </w:r>
      <w:r w:rsidR="00D90CA9" w:rsidRPr="004717E8">
        <w:rPr>
          <w:lang w:val="fr-CA"/>
        </w:rPr>
        <w:t>équité salariale</w:t>
      </w:r>
      <w:r w:rsidR="00D90CA9">
        <w:rPr>
          <w:lang w:val="fr-CA"/>
        </w:rPr>
        <w:t xml:space="preserve"> de l’Ontario. J</w:t>
      </w:r>
      <w:r w:rsidR="00D90CA9" w:rsidRPr="005964DF">
        <w:rPr>
          <w:lang w:val="fr-CA"/>
        </w:rPr>
        <w:t>oignez</w:t>
      </w:r>
      <w:r w:rsidR="00D90CA9">
        <w:rPr>
          <w:lang w:val="fr-CA"/>
        </w:rPr>
        <w:noBreakHyphen/>
        <w:t xml:space="preserve">vous à </w:t>
      </w:r>
      <w:r w:rsidR="00D90CA9" w:rsidRPr="005964DF">
        <w:rPr>
          <w:lang w:val="fr-CA"/>
        </w:rPr>
        <w:t xml:space="preserve">moi et </w:t>
      </w:r>
      <w:r w:rsidR="00D90CA9">
        <w:rPr>
          <w:lang w:val="fr-CA"/>
        </w:rPr>
        <w:t xml:space="preserve">à </w:t>
      </w:r>
      <w:r w:rsidR="00D90CA9" w:rsidRPr="005964DF">
        <w:rPr>
          <w:lang w:val="fr-CA"/>
        </w:rPr>
        <w:t xml:space="preserve">mes invités exceptionnels pour </w:t>
      </w:r>
      <w:r w:rsidR="00D90CA9">
        <w:rPr>
          <w:lang w:val="fr-CA"/>
        </w:rPr>
        <w:t>examiner</w:t>
      </w:r>
      <w:r w:rsidR="00D90CA9" w:rsidRPr="005964DF">
        <w:rPr>
          <w:lang w:val="fr-CA"/>
        </w:rPr>
        <w:t xml:space="preserve"> comment les femmes sur le marché du travail sont </w:t>
      </w:r>
      <w:r w:rsidR="00D90CA9">
        <w:rPr>
          <w:lang w:val="fr-CA"/>
        </w:rPr>
        <w:t>toujours</w:t>
      </w:r>
      <w:r w:rsidR="00D90CA9" w:rsidRPr="005964DF">
        <w:rPr>
          <w:lang w:val="fr-CA"/>
        </w:rPr>
        <w:t xml:space="preserve"> victimes de multiples préjugés et</w:t>
      </w:r>
      <w:r w:rsidR="00D90CA9">
        <w:rPr>
          <w:lang w:val="fr-CA"/>
        </w:rPr>
        <w:t xml:space="preserve"> ce qui peut être fait pour y faire face et y remédier. </w:t>
      </w:r>
      <w:r w:rsidR="00D90CA9" w:rsidRPr="005964DF">
        <w:rPr>
          <w:lang w:val="fr-CA"/>
        </w:rPr>
        <w:t xml:space="preserve">Apprenons ensemble ce que nous pouvons faire pour </w:t>
      </w:r>
      <w:r w:rsidR="00D90CA9">
        <w:rPr>
          <w:lang w:val="fr-CA"/>
        </w:rPr>
        <w:t>parvenir à l’égalité salariale</w:t>
      </w:r>
      <w:r w:rsidR="00D90CA9" w:rsidRPr="005964DF">
        <w:rPr>
          <w:lang w:val="fr-CA"/>
        </w:rPr>
        <w:t>.</w:t>
      </w:r>
      <w:r w:rsidR="00F66C52">
        <w:rPr>
          <w:lang w:val="fr-CA"/>
        </w:rPr>
        <w:t xml:space="preserve"> </w:t>
      </w:r>
    </w:p>
    <w:p w14:paraId="40ED28B6" w14:textId="77777777" w:rsidR="003E5104" w:rsidRPr="00AE653A" w:rsidRDefault="003E5104">
      <w:pPr>
        <w:rPr>
          <w:lang w:val="fr-CA"/>
        </w:rPr>
      </w:pPr>
    </w:p>
    <w:p w14:paraId="40ED28B7" w14:textId="73F3AB6B" w:rsidR="003E5104" w:rsidRPr="00AE653A" w:rsidRDefault="000F2283">
      <w:pPr>
        <w:rPr>
          <w:lang w:val="fr-CA"/>
        </w:rPr>
      </w:pPr>
      <w:bookmarkStart w:id="0" w:name="lt_pId003"/>
      <w:bookmarkStart w:id="1" w:name="lt_pId004"/>
      <w:bookmarkEnd w:id="0"/>
      <w:r>
        <w:rPr>
          <w:lang w:val="fr-CA"/>
        </w:rPr>
        <w:t xml:space="preserve">Paulette, la Fondation canadienne des femmes </w:t>
      </w:r>
      <w:r w:rsidR="009E2C2A">
        <w:rPr>
          <w:lang w:val="fr-CA"/>
        </w:rPr>
        <w:t>fait</w:t>
      </w:r>
      <w:r>
        <w:rPr>
          <w:lang w:val="fr-CA"/>
        </w:rPr>
        <w:t xml:space="preserve"> </w:t>
      </w:r>
      <w:r w:rsidR="009E2C2A">
        <w:rPr>
          <w:lang w:val="fr-CA"/>
        </w:rPr>
        <w:t>la promotion active de</w:t>
      </w:r>
      <w:r>
        <w:rPr>
          <w:lang w:val="fr-CA"/>
        </w:rPr>
        <w:t xml:space="preserve"> l</w:t>
      </w:r>
      <w:r w:rsidR="00EC5107">
        <w:rPr>
          <w:lang w:val="fr-CA"/>
        </w:rPr>
        <w:t>’</w:t>
      </w:r>
      <w:r>
        <w:rPr>
          <w:lang w:val="fr-CA"/>
        </w:rPr>
        <w:t xml:space="preserve">égalité des sexes </w:t>
      </w:r>
      <w:r w:rsidR="009E2C2A">
        <w:rPr>
          <w:lang w:val="fr-CA"/>
        </w:rPr>
        <w:t>dans le contexte d’</w:t>
      </w:r>
      <w:r>
        <w:rPr>
          <w:lang w:val="fr-CA"/>
        </w:rPr>
        <w:t xml:space="preserve">un large éventail de </w:t>
      </w:r>
      <w:r w:rsidR="003E0B9A">
        <w:rPr>
          <w:lang w:val="fr-CA"/>
        </w:rPr>
        <w:t>questions</w:t>
      </w:r>
      <w:r>
        <w:rPr>
          <w:lang w:val="fr-CA"/>
        </w:rPr>
        <w:t>, pour ainsi dire.</w:t>
      </w:r>
      <w:bookmarkEnd w:id="1"/>
      <w:r w:rsidR="00EC5107" w:rsidRPr="00AE653A">
        <w:rPr>
          <w:lang w:val="fr-CA"/>
        </w:rPr>
        <w:t xml:space="preserve"> </w:t>
      </w:r>
      <w:bookmarkStart w:id="2" w:name="lt_pId005"/>
      <w:r w:rsidR="005963CB">
        <w:rPr>
          <w:lang w:val="fr-CA"/>
        </w:rPr>
        <w:t>Pouvez</w:t>
      </w:r>
      <w:r w:rsidR="005963CB">
        <w:rPr>
          <w:lang w:val="fr-CA"/>
        </w:rPr>
        <w:noBreakHyphen/>
        <w:t xml:space="preserve">vous nous expliquer pourquoi il est si </w:t>
      </w:r>
      <w:r w:rsidR="009E2C2A">
        <w:rPr>
          <w:lang w:val="fr-CA"/>
        </w:rPr>
        <w:t>important</w:t>
      </w:r>
      <w:r w:rsidR="005963CB">
        <w:rPr>
          <w:lang w:val="fr-CA"/>
        </w:rPr>
        <w:t xml:space="preserve"> aujourd</w:t>
      </w:r>
      <w:r w:rsidR="00EC5107">
        <w:rPr>
          <w:lang w:val="fr-CA"/>
        </w:rPr>
        <w:t>’</w:t>
      </w:r>
      <w:r w:rsidR="005963CB">
        <w:rPr>
          <w:lang w:val="fr-CA"/>
        </w:rPr>
        <w:t>hui de poursuivre ce travail?</w:t>
      </w:r>
      <w:bookmarkEnd w:id="2"/>
      <w:r w:rsidR="00EC5107" w:rsidRPr="00AE653A">
        <w:rPr>
          <w:lang w:val="fr-CA"/>
        </w:rPr>
        <w:t xml:space="preserve"> </w:t>
      </w:r>
    </w:p>
    <w:p w14:paraId="40ED28B8" w14:textId="77777777" w:rsidR="003E5104" w:rsidRPr="00AE653A" w:rsidRDefault="003E5104">
      <w:pPr>
        <w:rPr>
          <w:lang w:val="fr-CA"/>
        </w:rPr>
      </w:pPr>
    </w:p>
    <w:p w14:paraId="40ED28B9" w14:textId="1F743D75" w:rsidR="003E5104" w:rsidRPr="00AE653A" w:rsidRDefault="00D544B1">
      <w:pPr>
        <w:rPr>
          <w:lang w:val="fr-CA"/>
        </w:rPr>
      </w:pPr>
      <w:bookmarkStart w:id="3" w:name="lt_pId006"/>
      <w:r w:rsidRPr="00443784">
        <w:rPr>
          <w:b/>
          <w:bCs/>
          <w:lang w:val="fr-CA"/>
        </w:rPr>
        <w:t>Paulette</w:t>
      </w:r>
      <w:r w:rsidR="00023774">
        <w:rPr>
          <w:b/>
          <w:bCs/>
          <w:lang w:val="fr-CA"/>
        </w:rPr>
        <w:t> </w:t>
      </w:r>
      <w:r w:rsidRPr="00443784">
        <w:rPr>
          <w:b/>
          <w:bCs/>
          <w:lang w:val="fr-CA"/>
        </w:rPr>
        <w:t>Senior</w:t>
      </w:r>
      <w:r w:rsidRPr="00443784">
        <w:rPr>
          <w:bCs/>
          <w:lang w:val="fr-CA"/>
        </w:rPr>
        <w:t> </w:t>
      </w:r>
      <w:r w:rsidRPr="00443784">
        <w:rPr>
          <w:b/>
          <w:bCs/>
          <w:lang w:val="fr-CA"/>
        </w:rPr>
        <w:t>(PS)</w:t>
      </w:r>
      <w:r w:rsidRPr="00443784">
        <w:rPr>
          <w:bCs/>
          <w:lang w:val="fr-CA"/>
        </w:rPr>
        <w:t> </w:t>
      </w:r>
      <w:r w:rsidRPr="00443784">
        <w:rPr>
          <w:b/>
          <w:bCs/>
          <w:lang w:val="fr-CA"/>
        </w:rPr>
        <w:t>:</w:t>
      </w:r>
      <w:r w:rsidRPr="00443784">
        <w:rPr>
          <w:bCs/>
          <w:lang w:val="fr-CA"/>
        </w:rPr>
        <w:t xml:space="preserve"> Vous savez, l</w:t>
      </w:r>
      <w:r w:rsidR="00EC5107" w:rsidRPr="00443784">
        <w:rPr>
          <w:bCs/>
          <w:lang w:val="fr-CA"/>
        </w:rPr>
        <w:t>’</w:t>
      </w:r>
      <w:r w:rsidRPr="00443784">
        <w:rPr>
          <w:bCs/>
          <w:lang w:val="fr-CA"/>
        </w:rPr>
        <w:t>écart salarial entre les hommes et les femmes existe depuis si longtemps au Canada qu</w:t>
      </w:r>
      <w:r w:rsidR="00EC5107" w:rsidRPr="00443784">
        <w:rPr>
          <w:bCs/>
          <w:lang w:val="fr-CA"/>
        </w:rPr>
        <w:t>’</w:t>
      </w:r>
      <w:r w:rsidRPr="00443784">
        <w:rPr>
          <w:bCs/>
          <w:lang w:val="fr-CA"/>
        </w:rPr>
        <w:t>il est difficile d</w:t>
      </w:r>
      <w:r w:rsidR="00EC5107" w:rsidRPr="00443784">
        <w:rPr>
          <w:bCs/>
          <w:lang w:val="fr-CA"/>
        </w:rPr>
        <w:t>’</w:t>
      </w:r>
      <w:r w:rsidRPr="00443784">
        <w:rPr>
          <w:bCs/>
          <w:lang w:val="fr-CA"/>
        </w:rPr>
        <w:t xml:space="preserve">imaginer depuis combien de temps </w:t>
      </w:r>
      <w:r w:rsidR="00887D55" w:rsidRPr="00443784">
        <w:rPr>
          <w:bCs/>
          <w:lang w:val="fr-CA"/>
        </w:rPr>
        <w:t>le phénomène est présent</w:t>
      </w:r>
      <w:r w:rsidRPr="00443784">
        <w:rPr>
          <w:bCs/>
          <w:lang w:val="fr-CA"/>
        </w:rPr>
        <w:t xml:space="preserve">, et il est dû à </w:t>
      </w:r>
      <w:r w:rsidR="00887D55" w:rsidRPr="00443784">
        <w:rPr>
          <w:bCs/>
          <w:lang w:val="fr-CA"/>
        </w:rPr>
        <w:t>divers</w:t>
      </w:r>
      <w:r w:rsidRPr="00443784">
        <w:rPr>
          <w:bCs/>
          <w:lang w:val="fr-CA"/>
        </w:rPr>
        <w:t xml:space="preserve"> facteurs que nous observons.</w:t>
      </w:r>
      <w:bookmarkEnd w:id="3"/>
      <w:r w:rsidR="006D374F" w:rsidRPr="00443784">
        <w:rPr>
          <w:lang w:val="fr-CA"/>
        </w:rPr>
        <w:t xml:space="preserve"> </w:t>
      </w:r>
      <w:bookmarkStart w:id="4" w:name="lt_pId007"/>
      <w:r w:rsidR="00B436FD" w:rsidRPr="00443784">
        <w:rPr>
          <w:lang w:val="fr-CA"/>
        </w:rPr>
        <w:t>L</w:t>
      </w:r>
      <w:r w:rsidR="00EC5107" w:rsidRPr="00443784">
        <w:rPr>
          <w:lang w:val="fr-CA"/>
        </w:rPr>
        <w:t>’</w:t>
      </w:r>
      <w:r w:rsidR="00B436FD" w:rsidRPr="00443784">
        <w:rPr>
          <w:lang w:val="fr-CA"/>
        </w:rPr>
        <w:t xml:space="preserve">égalité entre les hommes et les femmes est </w:t>
      </w:r>
      <w:r w:rsidR="00ED3BA8" w:rsidRPr="00443784">
        <w:rPr>
          <w:lang w:val="fr-CA"/>
        </w:rPr>
        <w:t>un phénomène universel</w:t>
      </w:r>
      <w:r w:rsidR="00B436FD" w:rsidRPr="00443784">
        <w:rPr>
          <w:lang w:val="fr-CA"/>
        </w:rPr>
        <w:t>, et l</w:t>
      </w:r>
      <w:r w:rsidR="00EC5107" w:rsidRPr="00443784">
        <w:rPr>
          <w:lang w:val="fr-CA"/>
        </w:rPr>
        <w:t>’</w:t>
      </w:r>
      <w:r w:rsidR="00B436FD" w:rsidRPr="00443784">
        <w:rPr>
          <w:lang w:val="fr-CA"/>
        </w:rPr>
        <w:t>écart salarial entr</w:t>
      </w:r>
      <w:r w:rsidR="00397063" w:rsidRPr="00443784">
        <w:rPr>
          <w:lang w:val="fr-CA"/>
        </w:rPr>
        <w:t xml:space="preserve">e les hommes et les femmes est </w:t>
      </w:r>
      <w:r w:rsidR="00B436FD" w:rsidRPr="00443784">
        <w:rPr>
          <w:lang w:val="fr-CA"/>
        </w:rPr>
        <w:t xml:space="preserve">un </w:t>
      </w:r>
      <w:r w:rsidR="00397063" w:rsidRPr="00443784">
        <w:rPr>
          <w:lang w:val="fr-CA"/>
        </w:rPr>
        <w:t>indicateur externe</w:t>
      </w:r>
      <w:r w:rsidR="00B436FD" w:rsidRPr="00443784">
        <w:rPr>
          <w:lang w:val="fr-CA"/>
        </w:rPr>
        <w:t xml:space="preserve"> de l</w:t>
      </w:r>
      <w:r w:rsidR="00EC5107" w:rsidRPr="00443784">
        <w:rPr>
          <w:lang w:val="fr-CA"/>
        </w:rPr>
        <w:t>’</w:t>
      </w:r>
      <w:r w:rsidR="00B436FD" w:rsidRPr="00443784">
        <w:rPr>
          <w:lang w:val="fr-CA"/>
        </w:rPr>
        <w:t>un des problèmes auxquels nous devons faire face.</w:t>
      </w:r>
      <w:bookmarkEnd w:id="4"/>
      <w:r w:rsidR="006D374F" w:rsidRPr="00443784">
        <w:rPr>
          <w:lang w:val="fr-CA"/>
        </w:rPr>
        <w:t xml:space="preserve"> </w:t>
      </w:r>
      <w:bookmarkStart w:id="5" w:name="lt_pId008"/>
      <w:r w:rsidR="00391CE3" w:rsidRPr="00443784">
        <w:rPr>
          <w:lang w:val="fr-CA"/>
        </w:rPr>
        <w:t>C</w:t>
      </w:r>
      <w:r w:rsidR="00EC5107" w:rsidRPr="00443784">
        <w:rPr>
          <w:lang w:val="fr-CA"/>
        </w:rPr>
        <w:t>’</w:t>
      </w:r>
      <w:r w:rsidR="001C4260" w:rsidRPr="00443784">
        <w:rPr>
          <w:lang w:val="fr-CA"/>
        </w:rPr>
        <w:t>est l</w:t>
      </w:r>
      <w:r w:rsidR="00EC5107" w:rsidRPr="00443784">
        <w:rPr>
          <w:lang w:val="fr-CA"/>
        </w:rPr>
        <w:t>’</w:t>
      </w:r>
      <w:r w:rsidR="001C4260" w:rsidRPr="00443784">
        <w:rPr>
          <w:lang w:val="fr-CA"/>
        </w:rPr>
        <w:t>un des plus anciens problèmes d</w:t>
      </w:r>
      <w:r w:rsidR="00EC5107" w:rsidRPr="00443784">
        <w:rPr>
          <w:lang w:val="fr-CA"/>
        </w:rPr>
        <w:t>’</w:t>
      </w:r>
      <w:r w:rsidR="001C4260" w:rsidRPr="00443784">
        <w:rPr>
          <w:lang w:val="fr-CA"/>
        </w:rPr>
        <w:t>inégalité</w:t>
      </w:r>
      <w:bookmarkEnd w:id="5"/>
      <w:r w:rsidR="0043412D" w:rsidRPr="00443784">
        <w:rPr>
          <w:lang w:val="fr-CA"/>
        </w:rPr>
        <w:t>.</w:t>
      </w:r>
      <w:r w:rsidR="006D374F" w:rsidRPr="00443784">
        <w:rPr>
          <w:lang w:val="fr-CA"/>
        </w:rPr>
        <w:t xml:space="preserve"> </w:t>
      </w:r>
      <w:bookmarkStart w:id="6" w:name="lt_pId009"/>
      <w:r w:rsidR="00793B27" w:rsidRPr="00443784">
        <w:rPr>
          <w:lang w:val="fr-CA"/>
        </w:rPr>
        <w:t>La raison pour laquelle de nombreuses personne</w:t>
      </w:r>
      <w:r w:rsidR="00EC5107" w:rsidRPr="00443784">
        <w:rPr>
          <w:lang w:val="fr-CA"/>
        </w:rPr>
        <w:t>s</w:t>
      </w:r>
      <w:r w:rsidR="00793B27" w:rsidRPr="00443784">
        <w:rPr>
          <w:lang w:val="fr-CA"/>
        </w:rPr>
        <w:t xml:space="preserve"> font ce travail, y compris moi</w:t>
      </w:r>
      <w:r w:rsidR="00C263C8" w:rsidRPr="00443784">
        <w:rPr>
          <w:lang w:val="fr-CA"/>
        </w:rPr>
        <w:noBreakHyphen/>
      </w:r>
      <w:r w:rsidR="009B6D0F" w:rsidRPr="00443784">
        <w:rPr>
          <w:lang w:val="fr-CA"/>
        </w:rPr>
        <w:t xml:space="preserve">même, </w:t>
      </w:r>
      <w:r w:rsidR="00793B27" w:rsidRPr="00443784">
        <w:rPr>
          <w:lang w:val="fr-CA"/>
        </w:rPr>
        <w:t>est parce qu</w:t>
      </w:r>
      <w:r w:rsidR="00EC5107" w:rsidRPr="00443784">
        <w:rPr>
          <w:lang w:val="fr-CA"/>
        </w:rPr>
        <w:t>’</w:t>
      </w:r>
      <w:r w:rsidR="00793B27" w:rsidRPr="00443784">
        <w:rPr>
          <w:lang w:val="fr-CA"/>
        </w:rPr>
        <w:t>il faut sans cesse s</w:t>
      </w:r>
      <w:r w:rsidR="00EC5107" w:rsidRPr="00443784">
        <w:rPr>
          <w:lang w:val="fr-CA"/>
        </w:rPr>
        <w:t>’</w:t>
      </w:r>
      <w:r w:rsidR="00793B27" w:rsidRPr="00443784">
        <w:rPr>
          <w:lang w:val="fr-CA"/>
        </w:rPr>
        <w:t>attaquer aux facteurs qui y contribuent</w:t>
      </w:r>
      <w:bookmarkEnd w:id="6"/>
      <w:r w:rsidR="00397063" w:rsidRPr="00443784">
        <w:rPr>
          <w:lang w:val="fr-CA"/>
        </w:rPr>
        <w:t>,</w:t>
      </w:r>
      <w:r w:rsidR="006D374F" w:rsidRPr="00443784">
        <w:rPr>
          <w:lang w:val="fr-CA"/>
        </w:rPr>
        <w:t xml:space="preserve"> </w:t>
      </w:r>
      <w:bookmarkStart w:id="7" w:name="lt_pId010"/>
      <w:r w:rsidR="00397063" w:rsidRPr="00443784">
        <w:rPr>
          <w:lang w:val="fr-CA"/>
        </w:rPr>
        <w:t>c</w:t>
      </w:r>
      <w:r w:rsidR="007D7E83" w:rsidRPr="00443784">
        <w:rPr>
          <w:lang w:val="fr-CA"/>
        </w:rPr>
        <w:t>’est</w:t>
      </w:r>
      <w:r w:rsidR="00C32683" w:rsidRPr="00443784">
        <w:rPr>
          <w:lang w:val="fr-CA"/>
        </w:rPr>
        <w:noBreakHyphen/>
      </w:r>
      <w:r w:rsidR="007D7E83" w:rsidRPr="00443784">
        <w:rPr>
          <w:lang w:val="fr-CA"/>
        </w:rPr>
        <w:t>à</w:t>
      </w:r>
      <w:r w:rsidR="00C32683" w:rsidRPr="00443784">
        <w:rPr>
          <w:lang w:val="fr-CA"/>
        </w:rPr>
        <w:noBreakHyphen/>
      </w:r>
      <w:r w:rsidR="007D7E83" w:rsidRPr="00443784">
        <w:rPr>
          <w:lang w:val="fr-CA"/>
        </w:rPr>
        <w:t>dire, ces types de stéréotypes traditionnels qui maintiennent les femmes dans des rôles traditionnels et qui les empêchent de progresser, que ce soit dans leur carrière ou en ce qui a trait au salaire qu’elles gagnent pour effectuer le même travail</w:t>
      </w:r>
      <w:r w:rsidR="00384CF7" w:rsidRPr="00443784">
        <w:rPr>
          <w:lang w:val="fr-CA"/>
        </w:rPr>
        <w:t xml:space="preserve"> que les hommes</w:t>
      </w:r>
      <w:r w:rsidR="007D7E83" w:rsidRPr="00443784">
        <w:rPr>
          <w:lang w:val="fr-CA"/>
        </w:rPr>
        <w:t xml:space="preserve">, ou </w:t>
      </w:r>
      <w:r w:rsidR="00384CF7" w:rsidRPr="00443784">
        <w:rPr>
          <w:lang w:val="fr-CA"/>
        </w:rPr>
        <w:t xml:space="preserve">encore </w:t>
      </w:r>
      <w:r w:rsidR="007D7E83" w:rsidRPr="00443784">
        <w:rPr>
          <w:lang w:val="fr-CA"/>
        </w:rPr>
        <w:t>qu’il s’agisse des rôles de direction qu</w:t>
      </w:r>
      <w:r w:rsidR="00EC5107" w:rsidRPr="00443784">
        <w:rPr>
          <w:lang w:val="fr-CA"/>
        </w:rPr>
        <w:t>’</w:t>
      </w:r>
      <w:r w:rsidR="007D7E83" w:rsidRPr="00443784">
        <w:rPr>
          <w:lang w:val="fr-CA"/>
        </w:rPr>
        <w:t>elles occupent.</w:t>
      </w:r>
      <w:bookmarkEnd w:id="7"/>
      <w:r w:rsidR="00E67F50">
        <w:rPr>
          <w:lang w:val="fr-CA"/>
        </w:rPr>
        <w:t xml:space="preserve"> </w:t>
      </w:r>
    </w:p>
    <w:p w14:paraId="40ED28BA" w14:textId="77777777" w:rsidR="003E5104" w:rsidRPr="00AE653A" w:rsidRDefault="003E5104">
      <w:pPr>
        <w:rPr>
          <w:lang w:val="fr-CA"/>
        </w:rPr>
      </w:pPr>
    </w:p>
    <w:p w14:paraId="40ED28BB" w14:textId="00F7F85C" w:rsidR="003E5104" w:rsidRPr="00AE653A" w:rsidRDefault="0013608E">
      <w:pPr>
        <w:rPr>
          <w:lang w:val="fr-CA"/>
        </w:rPr>
      </w:pPr>
      <w:bookmarkStart w:id="8" w:name="lt_pId011"/>
      <w:r w:rsidRPr="005E6EF7">
        <w:rPr>
          <w:lang w:val="fr-CA"/>
        </w:rPr>
        <w:t>Je suis donc très enthousiaste à l</w:t>
      </w:r>
      <w:r w:rsidR="00EC5107" w:rsidRPr="005E6EF7">
        <w:rPr>
          <w:lang w:val="fr-CA"/>
        </w:rPr>
        <w:t>’</w:t>
      </w:r>
      <w:r w:rsidRPr="005E6EF7">
        <w:rPr>
          <w:lang w:val="fr-CA"/>
        </w:rPr>
        <w:t>idée que nous fassions des progrès</w:t>
      </w:r>
      <w:bookmarkStart w:id="9" w:name="lt_pId012"/>
      <w:bookmarkEnd w:id="8"/>
      <w:r w:rsidR="0025067F" w:rsidRPr="005E6EF7">
        <w:rPr>
          <w:lang w:val="fr-CA"/>
        </w:rPr>
        <w:t>, mais</w:t>
      </w:r>
      <w:r w:rsidRPr="005E6EF7">
        <w:rPr>
          <w:lang w:val="fr-CA"/>
        </w:rPr>
        <w:t xml:space="preserve"> nous savons aussi que les progrès que nous réalisons sont différents </w:t>
      </w:r>
      <w:r w:rsidR="0068510F" w:rsidRPr="005E6EF7">
        <w:rPr>
          <w:lang w:val="fr-CA"/>
        </w:rPr>
        <w:t>selon l</w:t>
      </w:r>
      <w:r w:rsidRPr="005E6EF7">
        <w:rPr>
          <w:lang w:val="fr-CA"/>
        </w:rPr>
        <w:t>es identités croisées des femmes.</w:t>
      </w:r>
      <w:bookmarkEnd w:id="9"/>
      <w:r w:rsidR="00EC5107" w:rsidRPr="005E6EF7">
        <w:rPr>
          <w:lang w:val="fr-CA"/>
        </w:rPr>
        <w:t xml:space="preserve"> </w:t>
      </w:r>
      <w:bookmarkStart w:id="10" w:name="lt_pId013"/>
      <w:r w:rsidR="00BF1F8C" w:rsidRPr="005E6EF7">
        <w:rPr>
          <w:lang w:val="fr-CA"/>
        </w:rPr>
        <w:t xml:space="preserve">À mon avis, cette conversation est importante puisque les données que nous avons produites ces dernières années montrent réellement où se situent les écarts et où ils sont les plus </w:t>
      </w:r>
      <w:r w:rsidR="003E0B3D" w:rsidRPr="005E6EF7">
        <w:rPr>
          <w:lang w:val="fr-CA"/>
        </w:rPr>
        <w:t>vastes</w:t>
      </w:r>
      <w:r w:rsidR="00BF1F8C" w:rsidRPr="005E6EF7">
        <w:rPr>
          <w:lang w:val="fr-CA"/>
        </w:rPr>
        <w:t>.</w:t>
      </w:r>
      <w:bookmarkEnd w:id="10"/>
      <w:r w:rsidR="00EC5107" w:rsidRPr="005E6EF7">
        <w:rPr>
          <w:lang w:val="fr-CA"/>
        </w:rPr>
        <w:t xml:space="preserve"> </w:t>
      </w:r>
      <w:bookmarkStart w:id="11" w:name="lt_pId014"/>
      <w:r w:rsidR="00157364" w:rsidRPr="005E6EF7">
        <w:rPr>
          <w:lang w:val="fr-CA"/>
        </w:rPr>
        <w:t xml:space="preserve">Cela met également en évidence certains changements </w:t>
      </w:r>
      <w:r w:rsidR="00C767F6" w:rsidRPr="005E6EF7">
        <w:rPr>
          <w:lang w:val="fr-CA"/>
        </w:rPr>
        <w:t>de politique</w:t>
      </w:r>
      <w:r w:rsidR="00157364" w:rsidRPr="005E6EF7">
        <w:rPr>
          <w:lang w:val="fr-CA"/>
        </w:rPr>
        <w:t xml:space="preserve"> que nous pouvons apporter, car nous savons que les politiques ne fonctionnent pas toujours pour tout le monde.</w:t>
      </w:r>
      <w:bookmarkEnd w:id="11"/>
      <w:r w:rsidR="00EC5107" w:rsidRPr="005E6EF7">
        <w:rPr>
          <w:lang w:val="fr-CA"/>
        </w:rPr>
        <w:t xml:space="preserve"> </w:t>
      </w:r>
      <w:bookmarkStart w:id="12" w:name="lt_pId015"/>
      <w:r w:rsidR="002102E9" w:rsidRPr="005E6EF7">
        <w:rPr>
          <w:lang w:val="fr-CA"/>
        </w:rPr>
        <w:t>Nous devons donc</w:t>
      </w:r>
      <w:r w:rsidR="00C767F6" w:rsidRPr="005E6EF7">
        <w:rPr>
          <w:lang w:val="fr-CA"/>
        </w:rPr>
        <w:t>,</w:t>
      </w:r>
      <w:r w:rsidR="002102E9" w:rsidRPr="005E6EF7">
        <w:rPr>
          <w:lang w:val="fr-CA"/>
        </w:rPr>
        <w:t xml:space="preserve"> </w:t>
      </w:r>
      <w:r w:rsidR="00C767F6" w:rsidRPr="005E6EF7">
        <w:rPr>
          <w:lang w:val="fr-CA"/>
        </w:rPr>
        <w:t>au moment d’apporter des changements aux</w:t>
      </w:r>
      <w:r w:rsidR="002102E9" w:rsidRPr="005E6EF7">
        <w:rPr>
          <w:lang w:val="fr-CA"/>
        </w:rPr>
        <w:t xml:space="preserve"> politique</w:t>
      </w:r>
      <w:r w:rsidR="00C767F6" w:rsidRPr="005E6EF7">
        <w:rPr>
          <w:lang w:val="fr-CA"/>
        </w:rPr>
        <w:t>s,</w:t>
      </w:r>
      <w:r w:rsidR="002102E9" w:rsidRPr="005E6EF7">
        <w:rPr>
          <w:lang w:val="fr-CA"/>
        </w:rPr>
        <w:t xml:space="preserve"> </w:t>
      </w:r>
      <w:r w:rsidR="00C767F6" w:rsidRPr="005E6EF7">
        <w:rPr>
          <w:lang w:val="fr-CA"/>
        </w:rPr>
        <w:t>reconnaître</w:t>
      </w:r>
      <w:r w:rsidR="002102E9" w:rsidRPr="005E6EF7">
        <w:rPr>
          <w:lang w:val="fr-CA"/>
        </w:rPr>
        <w:t xml:space="preserve"> </w:t>
      </w:r>
      <w:r w:rsidR="00C767F6" w:rsidRPr="005E6EF7">
        <w:rPr>
          <w:lang w:val="fr-CA"/>
        </w:rPr>
        <w:t>les</w:t>
      </w:r>
      <w:r w:rsidR="002102E9" w:rsidRPr="005E6EF7">
        <w:rPr>
          <w:lang w:val="fr-CA"/>
        </w:rPr>
        <w:t xml:space="preserve"> type</w:t>
      </w:r>
      <w:r w:rsidR="00C767F6" w:rsidRPr="005E6EF7">
        <w:rPr>
          <w:lang w:val="fr-CA"/>
        </w:rPr>
        <w:t>s</w:t>
      </w:r>
      <w:r w:rsidR="002102E9" w:rsidRPr="005E6EF7">
        <w:rPr>
          <w:lang w:val="fr-CA"/>
        </w:rPr>
        <w:t xml:space="preserve"> d</w:t>
      </w:r>
      <w:r w:rsidR="00EC5107" w:rsidRPr="005E6EF7">
        <w:rPr>
          <w:lang w:val="fr-CA"/>
        </w:rPr>
        <w:t>’</w:t>
      </w:r>
      <w:r w:rsidR="002102E9" w:rsidRPr="005E6EF7">
        <w:rPr>
          <w:lang w:val="fr-CA"/>
        </w:rPr>
        <w:t>intersections où se situent les réalités des femmes et procéder aux ajustements nécessaires pour que toutes les femmes progressent et que l</w:t>
      </w:r>
      <w:r w:rsidR="00EC5107" w:rsidRPr="005E6EF7">
        <w:rPr>
          <w:lang w:val="fr-CA"/>
        </w:rPr>
        <w:t>’</w:t>
      </w:r>
      <w:r w:rsidR="002102E9" w:rsidRPr="005E6EF7">
        <w:rPr>
          <w:lang w:val="fr-CA"/>
        </w:rPr>
        <w:t>écart de rémunération entre les hommes et les femmes soit comblé.</w:t>
      </w:r>
      <w:bookmarkEnd w:id="12"/>
      <w:r w:rsidR="00552E49">
        <w:rPr>
          <w:lang w:val="fr-CA"/>
        </w:rPr>
        <w:t xml:space="preserve"> </w:t>
      </w:r>
    </w:p>
    <w:p w14:paraId="40ED28BC" w14:textId="77777777" w:rsidR="003E5104" w:rsidRPr="00AE653A" w:rsidRDefault="003E5104">
      <w:pPr>
        <w:rPr>
          <w:lang w:val="fr-CA"/>
        </w:rPr>
      </w:pPr>
    </w:p>
    <w:p w14:paraId="40ED28BD" w14:textId="395E57FC" w:rsidR="003E5104" w:rsidRPr="00AE653A" w:rsidRDefault="00982909">
      <w:pPr>
        <w:rPr>
          <w:lang w:val="fr-CA"/>
        </w:rPr>
      </w:pPr>
      <w:bookmarkStart w:id="13" w:name="lt_pId016"/>
      <w:r w:rsidRPr="00810FE6">
        <w:rPr>
          <w:b/>
          <w:bCs/>
          <w:lang w:val="fr-CA"/>
        </w:rPr>
        <w:lastRenderedPageBreak/>
        <w:t>KW :</w:t>
      </w:r>
      <w:r w:rsidR="00750140" w:rsidRPr="00750140">
        <w:rPr>
          <w:bCs/>
          <w:lang w:val="fr-CA"/>
        </w:rPr>
        <w:t xml:space="preserve"> Merci.</w:t>
      </w:r>
      <w:bookmarkEnd w:id="13"/>
      <w:r w:rsidR="006D374F" w:rsidRPr="00AE653A">
        <w:rPr>
          <w:lang w:val="fr-CA"/>
        </w:rPr>
        <w:t xml:space="preserve"> </w:t>
      </w:r>
      <w:bookmarkStart w:id="14" w:name="lt_pId017"/>
      <w:r w:rsidR="00FE13FA" w:rsidRPr="00FE13FA">
        <w:rPr>
          <w:lang w:val="fr-CA"/>
        </w:rPr>
        <w:t>Je voudrais revenir sur une conversation que nous avons eue plus tôt : l</w:t>
      </w:r>
      <w:r w:rsidR="00EC5107">
        <w:rPr>
          <w:lang w:val="fr-CA"/>
        </w:rPr>
        <w:t>’</w:t>
      </w:r>
      <w:r w:rsidR="00FE13FA" w:rsidRPr="00FE13FA">
        <w:rPr>
          <w:lang w:val="fr-CA"/>
        </w:rPr>
        <w:t>écart salarial de 70 % entre les hommes et les femmes</w:t>
      </w:r>
      <w:r w:rsidR="00D267CF">
        <w:rPr>
          <w:lang w:val="fr-CA"/>
        </w:rPr>
        <w:t>,</w:t>
      </w:r>
      <w:r w:rsidR="00FE13FA" w:rsidRPr="00FE13FA">
        <w:rPr>
          <w:lang w:val="fr-CA"/>
        </w:rPr>
        <w:t xml:space="preserve"> qui </w:t>
      </w:r>
      <w:r w:rsidR="00002242">
        <w:rPr>
          <w:lang w:val="fr-CA"/>
        </w:rPr>
        <w:t>demeure</w:t>
      </w:r>
      <w:r w:rsidR="00FE13FA" w:rsidRPr="00FE13FA">
        <w:rPr>
          <w:lang w:val="fr-CA"/>
        </w:rPr>
        <w:t xml:space="preserve"> inexpliqué.</w:t>
      </w:r>
      <w:bookmarkEnd w:id="14"/>
      <w:r w:rsidR="006D374F" w:rsidRPr="00AE653A">
        <w:rPr>
          <w:lang w:val="fr-CA"/>
        </w:rPr>
        <w:t xml:space="preserve"> </w:t>
      </w:r>
      <w:bookmarkStart w:id="15" w:name="lt_pId018"/>
      <w:r w:rsidR="001B0290">
        <w:rPr>
          <w:lang w:val="fr-CA"/>
        </w:rPr>
        <w:t xml:space="preserve">Nous passons beaucoup de temps à en parler </w:t>
      </w:r>
      <w:r w:rsidR="00702A0F">
        <w:rPr>
          <w:lang w:val="fr-CA"/>
        </w:rPr>
        <w:t>puis</w:t>
      </w:r>
      <w:r w:rsidR="001B0290">
        <w:rPr>
          <w:lang w:val="fr-CA"/>
        </w:rPr>
        <w:t xml:space="preserve">que nous </w:t>
      </w:r>
      <w:r w:rsidR="00702A0F">
        <w:rPr>
          <w:lang w:val="fr-CA"/>
        </w:rPr>
        <w:t xml:space="preserve">ne </w:t>
      </w:r>
      <w:r w:rsidR="001B0290">
        <w:rPr>
          <w:lang w:val="fr-CA"/>
        </w:rPr>
        <w:t xml:space="preserve">pouvons expliquer </w:t>
      </w:r>
      <w:r w:rsidR="00702A0F">
        <w:rPr>
          <w:lang w:val="fr-CA"/>
        </w:rPr>
        <w:t xml:space="preserve">que </w:t>
      </w:r>
      <w:r w:rsidR="001B0290">
        <w:rPr>
          <w:lang w:val="fr-CA"/>
        </w:rPr>
        <w:t>30</w:t>
      </w:r>
      <w:r w:rsidR="00702A0F">
        <w:rPr>
          <w:lang w:val="fr-CA"/>
        </w:rPr>
        <w:t> </w:t>
      </w:r>
      <w:r w:rsidR="001B0290">
        <w:rPr>
          <w:lang w:val="fr-CA"/>
        </w:rPr>
        <w:t>% de l’écart.</w:t>
      </w:r>
      <w:bookmarkEnd w:id="15"/>
      <w:r w:rsidR="006D374F" w:rsidRPr="00AE653A">
        <w:rPr>
          <w:lang w:val="fr-CA"/>
        </w:rPr>
        <w:t xml:space="preserve"> </w:t>
      </w:r>
      <w:bookmarkStart w:id="16" w:name="lt_pId019"/>
      <w:r w:rsidR="00400C4D">
        <w:rPr>
          <w:lang w:val="fr-CA"/>
        </w:rPr>
        <w:t xml:space="preserve">Selon vous, et selon </w:t>
      </w:r>
      <w:r w:rsidR="003F5ED4">
        <w:rPr>
          <w:lang w:val="fr-CA"/>
        </w:rPr>
        <w:t>ce</w:t>
      </w:r>
      <w:r w:rsidR="00663C16">
        <w:rPr>
          <w:lang w:val="fr-CA"/>
        </w:rPr>
        <w:t xml:space="preserve"> que vous avez vu</w:t>
      </w:r>
      <w:r w:rsidR="00400C4D">
        <w:rPr>
          <w:lang w:val="fr-CA"/>
        </w:rPr>
        <w:t xml:space="preserve"> à la Fondation canadienne des femmes et tout au long de votre carrière, comment aborder ces éléments inexpliqués?</w:t>
      </w:r>
      <w:bookmarkEnd w:id="16"/>
      <w:r w:rsidR="00D267CF">
        <w:rPr>
          <w:lang w:val="fr-CA"/>
        </w:rPr>
        <w:t xml:space="preserve"> </w:t>
      </w:r>
    </w:p>
    <w:p w14:paraId="40ED28BE" w14:textId="77777777" w:rsidR="003E5104" w:rsidRPr="00AE653A" w:rsidRDefault="003E5104">
      <w:pPr>
        <w:rPr>
          <w:lang w:val="fr-CA"/>
        </w:rPr>
      </w:pPr>
    </w:p>
    <w:p w14:paraId="40ED28BF" w14:textId="02D0DB49" w:rsidR="003E5104" w:rsidRPr="00686DB0" w:rsidRDefault="005770C5">
      <w:pPr>
        <w:rPr>
          <w:lang w:val="fr-CA"/>
        </w:rPr>
      </w:pPr>
      <w:bookmarkStart w:id="17" w:name="lt_pId020"/>
      <w:r w:rsidRPr="00B53679">
        <w:rPr>
          <w:b/>
          <w:bCs/>
          <w:lang w:val="fr-CA"/>
        </w:rPr>
        <w:t>PS</w:t>
      </w:r>
      <w:r w:rsidRPr="00B53679">
        <w:rPr>
          <w:bCs/>
          <w:lang w:val="fr-CA"/>
        </w:rPr>
        <w:t> </w:t>
      </w:r>
      <w:r w:rsidRPr="00B53679">
        <w:rPr>
          <w:b/>
          <w:bCs/>
          <w:lang w:val="fr-CA"/>
        </w:rPr>
        <w:t>:</w:t>
      </w:r>
      <w:r w:rsidRPr="00B53679">
        <w:rPr>
          <w:bCs/>
          <w:lang w:val="fr-CA"/>
        </w:rPr>
        <w:t xml:space="preserve"> Eh bien, pour moi, lorsque nous voyons quelque chose d</w:t>
      </w:r>
      <w:r w:rsidR="00EC5107" w:rsidRPr="00B53679">
        <w:rPr>
          <w:bCs/>
          <w:lang w:val="fr-CA"/>
        </w:rPr>
        <w:t>’</w:t>
      </w:r>
      <w:r w:rsidRPr="00B53679">
        <w:rPr>
          <w:bCs/>
          <w:lang w:val="fr-CA"/>
        </w:rPr>
        <w:t xml:space="preserve">inexpliqué, cela signifie que nous devons </w:t>
      </w:r>
      <w:r w:rsidR="00293360" w:rsidRPr="00B53679">
        <w:rPr>
          <w:bCs/>
          <w:lang w:val="fr-CA"/>
        </w:rPr>
        <w:t>y consacrer</w:t>
      </w:r>
      <w:r w:rsidRPr="00B53679">
        <w:rPr>
          <w:bCs/>
          <w:lang w:val="fr-CA"/>
        </w:rPr>
        <w:t xml:space="preserve"> du temps </w:t>
      </w:r>
      <w:r w:rsidR="00293360" w:rsidRPr="00B53679">
        <w:rPr>
          <w:bCs/>
          <w:lang w:val="fr-CA"/>
        </w:rPr>
        <w:t>afin de</w:t>
      </w:r>
      <w:r w:rsidRPr="00B53679">
        <w:rPr>
          <w:bCs/>
          <w:lang w:val="fr-CA"/>
        </w:rPr>
        <w:t xml:space="preserve"> comprendre pourquoi c</w:t>
      </w:r>
      <w:r w:rsidR="00EC5107" w:rsidRPr="00B53679">
        <w:rPr>
          <w:bCs/>
          <w:lang w:val="fr-CA"/>
        </w:rPr>
        <w:t>’</w:t>
      </w:r>
      <w:r w:rsidRPr="00B53679">
        <w:rPr>
          <w:bCs/>
          <w:lang w:val="fr-CA"/>
        </w:rPr>
        <w:t>est ainsi.</w:t>
      </w:r>
      <w:bookmarkEnd w:id="17"/>
      <w:r w:rsidR="006D374F" w:rsidRPr="00B53679">
        <w:rPr>
          <w:lang w:val="fr-CA"/>
        </w:rPr>
        <w:t xml:space="preserve"> </w:t>
      </w:r>
      <w:bookmarkStart w:id="18" w:name="lt_pId021"/>
      <w:r w:rsidRPr="00B53679">
        <w:rPr>
          <w:lang w:val="fr-CA"/>
        </w:rPr>
        <w:t xml:space="preserve">Il y a donc </w:t>
      </w:r>
      <w:r w:rsidR="00293360" w:rsidRPr="00B53679">
        <w:rPr>
          <w:lang w:val="fr-CA"/>
        </w:rPr>
        <w:t>divers</w:t>
      </w:r>
      <w:r w:rsidRPr="00B53679">
        <w:rPr>
          <w:lang w:val="fr-CA"/>
        </w:rPr>
        <w:t xml:space="preserve"> facteurs qui entrent en ligne de compte.</w:t>
      </w:r>
      <w:bookmarkEnd w:id="18"/>
      <w:r w:rsidR="006D374F" w:rsidRPr="00B53679">
        <w:rPr>
          <w:lang w:val="fr-CA"/>
        </w:rPr>
        <w:t xml:space="preserve"> </w:t>
      </w:r>
      <w:bookmarkStart w:id="19" w:name="lt_pId022"/>
      <w:r w:rsidRPr="00B53679">
        <w:rPr>
          <w:lang w:val="fr-CA"/>
        </w:rPr>
        <w:t xml:space="preserve">L’un d’entre eux est lié aux rôles et aux choix en ce qui a trait à la prestation de soins. </w:t>
      </w:r>
      <w:bookmarkStart w:id="20" w:name="lt_pId023"/>
      <w:bookmarkEnd w:id="19"/>
      <w:r w:rsidR="0083461B" w:rsidRPr="00B53679">
        <w:rPr>
          <w:lang w:val="fr-CA"/>
        </w:rPr>
        <w:t xml:space="preserve">Nous savons notamment qu’il y a des </w:t>
      </w:r>
      <w:r w:rsidR="0083461B" w:rsidRPr="00686DB0">
        <w:rPr>
          <w:lang w:val="fr-CA"/>
        </w:rPr>
        <w:t>répercussions sur le salaire des femmes qui choisissent d’avoir des enfants, tandis que les hommes tirent profit de la paternité.</w:t>
      </w:r>
      <w:bookmarkEnd w:id="20"/>
    </w:p>
    <w:p w14:paraId="40ED28C0" w14:textId="42BAFF68" w:rsidR="003E5104" w:rsidRPr="00AE653A" w:rsidRDefault="003B37B8">
      <w:pPr>
        <w:rPr>
          <w:lang w:val="fr-CA"/>
        </w:rPr>
      </w:pPr>
      <w:bookmarkStart w:id="21" w:name="lt_pId024"/>
      <w:r w:rsidRPr="00686DB0">
        <w:rPr>
          <w:lang w:val="fr-CA"/>
        </w:rPr>
        <w:t>Comment est</w:t>
      </w:r>
      <w:r w:rsidR="004D049D" w:rsidRPr="00686DB0">
        <w:rPr>
          <w:lang w:val="fr-CA"/>
        </w:rPr>
        <w:noBreakHyphen/>
      </w:r>
      <w:r w:rsidRPr="00686DB0">
        <w:rPr>
          <w:lang w:val="fr-CA"/>
        </w:rPr>
        <w:t xml:space="preserve">ce </w:t>
      </w:r>
      <w:r w:rsidR="002E1CE9" w:rsidRPr="00686DB0">
        <w:rPr>
          <w:lang w:val="fr-CA"/>
        </w:rPr>
        <w:t>qu’on peut accepter une telle chose</w:t>
      </w:r>
      <w:r w:rsidRPr="00686DB0">
        <w:rPr>
          <w:lang w:val="fr-CA"/>
        </w:rPr>
        <w:t>?</w:t>
      </w:r>
      <w:bookmarkEnd w:id="21"/>
      <w:r w:rsidR="00EC5107" w:rsidRPr="00686DB0">
        <w:rPr>
          <w:lang w:val="fr-CA"/>
        </w:rPr>
        <w:t xml:space="preserve"> </w:t>
      </w:r>
      <w:bookmarkStart w:id="22" w:name="lt_pId025"/>
      <w:r w:rsidR="00140282" w:rsidRPr="00686DB0">
        <w:rPr>
          <w:lang w:val="fr-CA"/>
        </w:rPr>
        <w:t xml:space="preserve">Il y a </w:t>
      </w:r>
      <w:r w:rsidRPr="00686DB0">
        <w:rPr>
          <w:lang w:val="fr-CA"/>
        </w:rPr>
        <w:t xml:space="preserve">du travail à faire pour comprendre pourquoi c’est ainsi, </w:t>
      </w:r>
      <w:r w:rsidR="00CC7059" w:rsidRPr="00686DB0">
        <w:rPr>
          <w:lang w:val="fr-CA"/>
        </w:rPr>
        <w:t>mais</w:t>
      </w:r>
      <w:r w:rsidRPr="00686DB0">
        <w:rPr>
          <w:lang w:val="fr-CA"/>
        </w:rPr>
        <w:t xml:space="preserve"> il y a </w:t>
      </w:r>
      <w:r w:rsidR="00CC7059" w:rsidRPr="00686DB0">
        <w:rPr>
          <w:lang w:val="fr-CA"/>
        </w:rPr>
        <w:t>également</w:t>
      </w:r>
      <w:r w:rsidRPr="00686DB0">
        <w:rPr>
          <w:lang w:val="fr-CA"/>
        </w:rPr>
        <w:t xml:space="preserve"> d</w:t>
      </w:r>
      <w:r w:rsidR="00EC5107" w:rsidRPr="00686DB0">
        <w:rPr>
          <w:lang w:val="fr-CA"/>
        </w:rPr>
        <w:t>’</w:t>
      </w:r>
      <w:r w:rsidRPr="00686DB0">
        <w:rPr>
          <w:lang w:val="fr-CA"/>
        </w:rPr>
        <w:t>autres facteurs</w:t>
      </w:r>
      <w:bookmarkEnd w:id="22"/>
      <w:r w:rsidR="005A3DCF" w:rsidRPr="00686DB0">
        <w:rPr>
          <w:lang w:val="fr-CA"/>
        </w:rPr>
        <w:t>, notamment</w:t>
      </w:r>
      <w:r w:rsidR="00EC5107" w:rsidRPr="00686DB0">
        <w:rPr>
          <w:lang w:val="fr-CA"/>
        </w:rPr>
        <w:t xml:space="preserve"> </w:t>
      </w:r>
      <w:bookmarkStart w:id="23" w:name="lt_pId026"/>
      <w:r w:rsidR="005A3DCF" w:rsidRPr="00686DB0">
        <w:rPr>
          <w:lang w:val="fr-CA"/>
        </w:rPr>
        <w:t>l</w:t>
      </w:r>
      <w:r w:rsidR="00094DC3" w:rsidRPr="00686DB0">
        <w:rPr>
          <w:lang w:val="fr-CA"/>
        </w:rPr>
        <w:t>es normes sociales et les valeurs que no</w:t>
      </w:r>
      <w:r w:rsidR="00B00F61" w:rsidRPr="00686DB0">
        <w:rPr>
          <w:lang w:val="fr-CA"/>
        </w:rPr>
        <w:t>us avons sur le lieu de travail.</w:t>
      </w:r>
      <w:r w:rsidR="00094DC3" w:rsidRPr="00686DB0">
        <w:rPr>
          <w:lang w:val="fr-CA"/>
        </w:rPr>
        <w:t xml:space="preserve"> </w:t>
      </w:r>
      <w:r w:rsidR="00B00F61" w:rsidRPr="00686DB0">
        <w:rPr>
          <w:lang w:val="fr-CA"/>
        </w:rPr>
        <w:t>N</w:t>
      </w:r>
      <w:r w:rsidR="00094DC3" w:rsidRPr="00686DB0">
        <w:rPr>
          <w:lang w:val="fr-CA"/>
        </w:rPr>
        <w:t xml:space="preserve">ous accordons de la valeur aux travailleurs qui ont la </w:t>
      </w:r>
      <w:r w:rsidR="00474A34" w:rsidRPr="00686DB0">
        <w:rPr>
          <w:lang w:val="fr-CA"/>
        </w:rPr>
        <w:t>capacité</w:t>
      </w:r>
      <w:r w:rsidR="00094DC3" w:rsidRPr="00686DB0">
        <w:rPr>
          <w:lang w:val="fr-CA"/>
        </w:rPr>
        <w:t xml:space="preserve"> de trava</w:t>
      </w:r>
      <w:r w:rsidR="000916E6" w:rsidRPr="00686DB0">
        <w:rPr>
          <w:lang w:val="fr-CA"/>
        </w:rPr>
        <w:t>iller de manière traditionnelle et</w:t>
      </w:r>
      <w:r w:rsidR="00094DC3" w:rsidRPr="00686DB0">
        <w:rPr>
          <w:lang w:val="fr-CA"/>
        </w:rPr>
        <w:t xml:space="preserve"> de se rendre </w:t>
      </w:r>
      <w:r w:rsidR="000916E6" w:rsidRPr="00686DB0">
        <w:rPr>
          <w:lang w:val="fr-CA"/>
        </w:rPr>
        <w:t>sur le lieu de</w:t>
      </w:r>
      <w:r w:rsidR="00094DC3" w:rsidRPr="00686DB0">
        <w:rPr>
          <w:lang w:val="fr-CA"/>
        </w:rPr>
        <w:t xml:space="preserve"> trava</w:t>
      </w:r>
      <w:r w:rsidR="00B612CD" w:rsidRPr="00686DB0">
        <w:rPr>
          <w:lang w:val="fr-CA"/>
        </w:rPr>
        <w:t>il</w:t>
      </w:r>
      <w:r w:rsidR="000916E6" w:rsidRPr="00686DB0">
        <w:rPr>
          <w:lang w:val="fr-CA"/>
        </w:rPr>
        <w:t>,</w:t>
      </w:r>
      <w:r w:rsidR="00B612CD" w:rsidRPr="00686DB0">
        <w:rPr>
          <w:lang w:val="fr-CA"/>
        </w:rPr>
        <w:t xml:space="preserve"> et</w:t>
      </w:r>
      <w:r w:rsidR="00094DC3" w:rsidRPr="00686DB0">
        <w:rPr>
          <w:lang w:val="fr-CA"/>
        </w:rPr>
        <w:t xml:space="preserve"> </w:t>
      </w:r>
      <w:r w:rsidR="000916E6" w:rsidRPr="00686DB0">
        <w:rPr>
          <w:lang w:val="fr-CA"/>
        </w:rPr>
        <w:t>qui ne sont pas</w:t>
      </w:r>
      <w:r w:rsidR="00094DC3" w:rsidRPr="00686DB0">
        <w:rPr>
          <w:lang w:val="fr-CA"/>
        </w:rPr>
        <w:t xml:space="preserve"> encombrés par le</w:t>
      </w:r>
      <w:r w:rsidR="000916E6" w:rsidRPr="00686DB0">
        <w:rPr>
          <w:lang w:val="fr-CA"/>
        </w:rPr>
        <w:t>ur</w:t>
      </w:r>
      <w:r w:rsidR="00094DC3" w:rsidRPr="00686DB0">
        <w:rPr>
          <w:lang w:val="fr-CA"/>
        </w:rPr>
        <w:t>s responsabilités.</w:t>
      </w:r>
      <w:bookmarkEnd w:id="23"/>
      <w:r w:rsidR="00EC5107" w:rsidRPr="00686DB0">
        <w:rPr>
          <w:lang w:val="fr-CA"/>
        </w:rPr>
        <w:t xml:space="preserve"> </w:t>
      </w:r>
      <w:bookmarkStart w:id="24" w:name="lt_pId027"/>
      <w:r w:rsidR="00731E90" w:rsidRPr="00686DB0">
        <w:rPr>
          <w:lang w:val="fr-CA"/>
        </w:rPr>
        <w:t>C</w:t>
      </w:r>
      <w:r w:rsidR="00EC5107" w:rsidRPr="00686DB0">
        <w:rPr>
          <w:lang w:val="fr-CA"/>
        </w:rPr>
        <w:t>’</w:t>
      </w:r>
      <w:r w:rsidR="00731E90" w:rsidRPr="00686DB0">
        <w:rPr>
          <w:lang w:val="fr-CA"/>
        </w:rPr>
        <w:t>est donc l</w:t>
      </w:r>
      <w:r w:rsidR="00EC5107" w:rsidRPr="00686DB0">
        <w:rPr>
          <w:lang w:val="fr-CA"/>
        </w:rPr>
        <w:t>’</w:t>
      </w:r>
      <w:r w:rsidR="00731E90" w:rsidRPr="00686DB0">
        <w:rPr>
          <w:lang w:val="fr-CA"/>
        </w:rPr>
        <w:t>occasion pour nous d</w:t>
      </w:r>
      <w:r w:rsidR="00EC5107" w:rsidRPr="00686DB0">
        <w:rPr>
          <w:lang w:val="fr-CA"/>
        </w:rPr>
        <w:t>’</w:t>
      </w:r>
      <w:r w:rsidR="00731E90" w:rsidRPr="00686DB0">
        <w:rPr>
          <w:lang w:val="fr-CA"/>
        </w:rPr>
        <w:t>examiner ces normes sociales de longue date et de voir comment nous pouvons les faire éclater, car certaines d</w:t>
      </w:r>
      <w:r w:rsidR="00EC5107" w:rsidRPr="00686DB0">
        <w:rPr>
          <w:lang w:val="fr-CA"/>
        </w:rPr>
        <w:t>’</w:t>
      </w:r>
      <w:r w:rsidR="00731E90" w:rsidRPr="00686DB0">
        <w:rPr>
          <w:lang w:val="fr-CA"/>
        </w:rPr>
        <w:t>entre elles sont illusoires et ne sont pas nécessairement liées à la capacité d</w:t>
      </w:r>
      <w:r w:rsidR="00EC5107" w:rsidRPr="00686DB0">
        <w:rPr>
          <w:lang w:val="fr-CA"/>
        </w:rPr>
        <w:t>’</w:t>
      </w:r>
      <w:r w:rsidR="00731E90" w:rsidRPr="00686DB0">
        <w:rPr>
          <w:lang w:val="fr-CA"/>
        </w:rPr>
        <w:t>une personne à effectuer le même travail</w:t>
      </w:r>
      <w:r w:rsidR="005B27B1" w:rsidRPr="00686DB0">
        <w:rPr>
          <w:lang w:val="fr-CA"/>
        </w:rPr>
        <w:t xml:space="preserve"> qu’une autre</w:t>
      </w:r>
      <w:r w:rsidR="00731E90" w:rsidRPr="00686DB0">
        <w:rPr>
          <w:lang w:val="fr-CA"/>
        </w:rPr>
        <w:t>.</w:t>
      </w:r>
      <w:bookmarkEnd w:id="24"/>
      <w:r w:rsidR="00EC5107" w:rsidRPr="00AE653A">
        <w:rPr>
          <w:lang w:val="fr-CA"/>
        </w:rPr>
        <w:t xml:space="preserve"> </w:t>
      </w:r>
    </w:p>
    <w:p w14:paraId="40ED28C1" w14:textId="77777777" w:rsidR="003E5104" w:rsidRPr="00AE653A" w:rsidRDefault="003E5104">
      <w:pPr>
        <w:rPr>
          <w:lang w:val="fr-CA"/>
        </w:rPr>
      </w:pPr>
    </w:p>
    <w:p w14:paraId="47603DD2" w14:textId="40C50C18" w:rsidR="006D374F" w:rsidRPr="00952AF9" w:rsidRDefault="004B5B8C">
      <w:pPr>
        <w:rPr>
          <w:lang w:val="fr-CA"/>
        </w:rPr>
      </w:pPr>
      <w:bookmarkStart w:id="25" w:name="lt_pId028"/>
      <w:r w:rsidRPr="00952AF9">
        <w:rPr>
          <w:b/>
          <w:bCs/>
          <w:lang w:val="fr-CA"/>
        </w:rPr>
        <w:t>KW</w:t>
      </w:r>
      <w:r w:rsidRPr="00952AF9">
        <w:rPr>
          <w:bCs/>
          <w:lang w:val="fr-CA"/>
        </w:rPr>
        <w:t> </w:t>
      </w:r>
      <w:r w:rsidRPr="00952AF9">
        <w:rPr>
          <w:b/>
          <w:bCs/>
          <w:lang w:val="fr-CA"/>
        </w:rPr>
        <w:t>:</w:t>
      </w:r>
      <w:r w:rsidRPr="00952AF9">
        <w:rPr>
          <w:bCs/>
          <w:lang w:val="fr-CA"/>
        </w:rPr>
        <w:t xml:space="preserve"> J</w:t>
      </w:r>
      <w:r w:rsidR="00EC5107" w:rsidRPr="00952AF9">
        <w:rPr>
          <w:bCs/>
          <w:lang w:val="fr-CA"/>
        </w:rPr>
        <w:t>’</w:t>
      </w:r>
      <w:r w:rsidRPr="00952AF9">
        <w:rPr>
          <w:bCs/>
          <w:lang w:val="fr-CA"/>
        </w:rPr>
        <w:t>aime la façon dont vous l</w:t>
      </w:r>
      <w:r w:rsidR="00EC5107" w:rsidRPr="00952AF9">
        <w:rPr>
          <w:bCs/>
          <w:lang w:val="fr-CA"/>
        </w:rPr>
        <w:t>’</w:t>
      </w:r>
      <w:r w:rsidRPr="00952AF9">
        <w:rPr>
          <w:bCs/>
          <w:lang w:val="fr-CA"/>
        </w:rPr>
        <w:t>avez formulé au début</w:t>
      </w:r>
      <w:r w:rsidR="00EB1A37" w:rsidRPr="00952AF9">
        <w:rPr>
          <w:bCs/>
          <w:lang w:val="fr-CA"/>
        </w:rPr>
        <w:t> : « </w:t>
      </w:r>
      <w:r w:rsidRPr="00952AF9">
        <w:rPr>
          <w:bCs/>
          <w:lang w:val="fr-CA"/>
        </w:rPr>
        <w:t>inexpliqué</w:t>
      </w:r>
      <w:r w:rsidR="00EB1A37" w:rsidRPr="00952AF9">
        <w:rPr>
          <w:bCs/>
          <w:lang w:val="fr-CA"/>
        </w:rPr>
        <w:t> »</w:t>
      </w:r>
      <w:r w:rsidRPr="00952AF9">
        <w:rPr>
          <w:bCs/>
          <w:lang w:val="fr-CA"/>
        </w:rPr>
        <w:t xml:space="preserve"> signifie probablement </w:t>
      </w:r>
      <w:r w:rsidR="00EB1A37" w:rsidRPr="00952AF9">
        <w:rPr>
          <w:bCs/>
          <w:lang w:val="fr-CA"/>
        </w:rPr>
        <w:t>« non examiné »</w:t>
      </w:r>
      <w:r w:rsidRPr="00952AF9">
        <w:rPr>
          <w:bCs/>
          <w:lang w:val="fr-CA"/>
        </w:rPr>
        <w:t>.</w:t>
      </w:r>
      <w:bookmarkEnd w:id="25"/>
      <w:r w:rsidR="00EC5107" w:rsidRPr="00952AF9">
        <w:rPr>
          <w:lang w:val="fr-CA"/>
        </w:rPr>
        <w:t xml:space="preserve"> </w:t>
      </w:r>
      <w:bookmarkStart w:id="26" w:name="lt_pId029"/>
      <w:r w:rsidR="00206BA8" w:rsidRPr="00952AF9">
        <w:rPr>
          <w:lang w:val="fr-CA"/>
        </w:rPr>
        <w:t>C</w:t>
      </w:r>
      <w:r w:rsidR="00EC5107" w:rsidRPr="00952AF9">
        <w:rPr>
          <w:lang w:val="fr-CA"/>
        </w:rPr>
        <w:t>’</w:t>
      </w:r>
      <w:r w:rsidR="00206BA8" w:rsidRPr="00952AF9">
        <w:rPr>
          <w:lang w:val="fr-CA"/>
        </w:rPr>
        <w:t>est pourquoi nous sommes ici</w:t>
      </w:r>
      <w:r w:rsidR="00952AF9" w:rsidRPr="00952AF9">
        <w:rPr>
          <w:lang w:val="fr-CA"/>
        </w:rPr>
        <w:t>,</w:t>
      </w:r>
      <w:r w:rsidR="00206BA8" w:rsidRPr="00952AF9">
        <w:rPr>
          <w:lang w:val="fr-CA"/>
        </w:rPr>
        <w:t xml:space="preserve"> pour examiner ces préjugés cachés qui sont à l</w:t>
      </w:r>
      <w:r w:rsidR="00EC5107" w:rsidRPr="00952AF9">
        <w:rPr>
          <w:lang w:val="fr-CA"/>
        </w:rPr>
        <w:t>’</w:t>
      </w:r>
      <w:r w:rsidR="00206BA8" w:rsidRPr="00952AF9">
        <w:rPr>
          <w:lang w:val="fr-CA"/>
        </w:rPr>
        <w:t>origine de l</w:t>
      </w:r>
      <w:r w:rsidR="00EC5107" w:rsidRPr="00952AF9">
        <w:rPr>
          <w:lang w:val="fr-CA"/>
        </w:rPr>
        <w:t>’</w:t>
      </w:r>
      <w:r w:rsidR="00206BA8" w:rsidRPr="00952AF9">
        <w:rPr>
          <w:lang w:val="fr-CA"/>
        </w:rPr>
        <w:t>écart salarial entre les hommes et les femmes.</w:t>
      </w:r>
      <w:bookmarkEnd w:id="26"/>
      <w:r w:rsidR="00EC5107" w:rsidRPr="00952AF9">
        <w:rPr>
          <w:lang w:val="fr-CA"/>
        </w:rPr>
        <w:t xml:space="preserve"> </w:t>
      </w:r>
      <w:bookmarkStart w:id="27" w:name="lt_pId030"/>
      <w:r w:rsidR="00716AE2" w:rsidRPr="00952AF9">
        <w:rPr>
          <w:lang w:val="fr-CA"/>
        </w:rPr>
        <w:t>Merci beaucoup.</w:t>
      </w:r>
      <w:bookmarkEnd w:id="27"/>
      <w:r w:rsidR="00EC5107" w:rsidRPr="00952AF9">
        <w:rPr>
          <w:lang w:val="fr-CA"/>
        </w:rPr>
        <w:t xml:space="preserve"> </w:t>
      </w:r>
    </w:p>
    <w:p w14:paraId="2B7175D2" w14:textId="77777777" w:rsidR="006D374F" w:rsidRPr="00952AF9" w:rsidRDefault="006D374F">
      <w:pPr>
        <w:rPr>
          <w:lang w:val="fr-CA"/>
        </w:rPr>
      </w:pPr>
    </w:p>
    <w:p w14:paraId="40ED28C4" w14:textId="465D5089" w:rsidR="003E5104" w:rsidRPr="00AE653A" w:rsidRDefault="00716AE2">
      <w:pPr>
        <w:rPr>
          <w:lang w:val="fr-CA"/>
        </w:rPr>
      </w:pPr>
      <w:bookmarkStart w:id="28" w:name="lt_pId031"/>
      <w:r w:rsidRPr="00952AF9">
        <w:rPr>
          <w:b/>
          <w:bCs/>
          <w:lang w:val="fr-CA"/>
        </w:rPr>
        <w:t>PS</w:t>
      </w:r>
      <w:r w:rsidRPr="00952AF9">
        <w:rPr>
          <w:bCs/>
          <w:lang w:val="fr-CA"/>
        </w:rPr>
        <w:t> </w:t>
      </w:r>
      <w:r w:rsidRPr="00952AF9">
        <w:rPr>
          <w:b/>
          <w:bCs/>
          <w:lang w:val="fr-CA"/>
        </w:rPr>
        <w:t>:</w:t>
      </w:r>
      <w:r w:rsidRPr="00952AF9">
        <w:rPr>
          <w:bCs/>
          <w:lang w:val="fr-CA"/>
        </w:rPr>
        <w:t xml:space="preserve"> Merci.</w:t>
      </w:r>
      <w:bookmarkEnd w:id="28"/>
      <w:r w:rsidR="00E00793">
        <w:rPr>
          <w:bCs/>
          <w:lang w:val="fr-CA"/>
        </w:rPr>
        <w:t xml:space="preserve"> </w:t>
      </w:r>
    </w:p>
    <w:p w14:paraId="40ED28C5" w14:textId="77777777" w:rsidR="003E5104" w:rsidRPr="00AE653A" w:rsidRDefault="003E5104">
      <w:pPr>
        <w:rPr>
          <w:lang w:val="fr-CA"/>
        </w:rPr>
      </w:pPr>
    </w:p>
    <w:p w14:paraId="31301C32" w14:textId="751A7BD1" w:rsidR="00473C3A" w:rsidRPr="00255BE9" w:rsidRDefault="00473C3A" w:rsidP="00473C3A">
      <w:pPr>
        <w:rPr>
          <w:lang w:val="fr-CA"/>
        </w:rPr>
      </w:pPr>
      <w:bookmarkStart w:id="29" w:name="lt_pId193"/>
      <w:r w:rsidRPr="00473C3A">
        <w:rPr>
          <w:b/>
          <w:lang w:val="fr-CA"/>
        </w:rPr>
        <w:t>KW :</w:t>
      </w:r>
      <w:r>
        <w:rPr>
          <w:lang w:val="fr-CA"/>
        </w:rPr>
        <w:t xml:space="preserve"> </w:t>
      </w:r>
      <w:bookmarkEnd w:id="29"/>
      <w:r w:rsidR="00781FD5" w:rsidRPr="0090724C">
        <w:rPr>
          <w:lang w:val="fr-CA"/>
        </w:rPr>
        <w:t>Cette conversation fait partie d</w:t>
      </w:r>
      <w:r w:rsidR="00781FD5">
        <w:rPr>
          <w:lang w:val="fr-CA"/>
        </w:rPr>
        <w:t>’</w:t>
      </w:r>
      <w:r w:rsidR="00781FD5" w:rsidRPr="0090724C">
        <w:rPr>
          <w:lang w:val="fr-CA"/>
        </w:rPr>
        <w:t>une série produite par la Commission de l’équité salariale de l’Ontario pour examiner l</w:t>
      </w:r>
      <w:r w:rsidR="00781FD5">
        <w:rPr>
          <w:lang w:val="fr-CA"/>
        </w:rPr>
        <w:t>es questions en lien avec l’</w:t>
      </w:r>
      <w:r w:rsidR="00781FD5" w:rsidRPr="0090724C">
        <w:rPr>
          <w:lang w:val="fr-CA"/>
        </w:rPr>
        <w:t>économie, l</w:t>
      </w:r>
      <w:r w:rsidR="00781FD5">
        <w:rPr>
          <w:lang w:val="fr-CA"/>
        </w:rPr>
        <w:t>’</w:t>
      </w:r>
      <w:r w:rsidR="00781FD5" w:rsidRPr="0090724C">
        <w:rPr>
          <w:lang w:val="fr-CA"/>
        </w:rPr>
        <w:t>équité, les femmes, le travail et l</w:t>
      </w:r>
      <w:r w:rsidR="00781FD5">
        <w:rPr>
          <w:lang w:val="fr-CA"/>
        </w:rPr>
        <w:t>’</w:t>
      </w:r>
      <w:r w:rsidR="00781FD5" w:rsidRPr="0090724C">
        <w:rPr>
          <w:lang w:val="fr-CA"/>
        </w:rPr>
        <w:t>argent.</w:t>
      </w:r>
      <w:r w:rsidR="00781FD5" w:rsidRPr="00255BE9">
        <w:rPr>
          <w:lang w:val="fr-CA"/>
        </w:rPr>
        <w:t xml:space="preserve"> </w:t>
      </w:r>
      <w:bookmarkStart w:id="30" w:name="lt_pId194"/>
      <w:r w:rsidR="00781FD5">
        <w:rPr>
          <w:lang w:val="fr-CA"/>
        </w:rPr>
        <w:t xml:space="preserve">Les épisodes sont accessibles sur le site Web </w:t>
      </w:r>
      <w:r w:rsidR="00781FD5" w:rsidRPr="009E035A">
        <w:rPr>
          <w:lang w:val="fr-CA"/>
        </w:rPr>
        <w:t>https://levelthepayingfield.ca/home-2021-2/</w:t>
      </w:r>
      <w:r w:rsidR="00781FD5">
        <w:rPr>
          <w:lang w:val="fr-CA"/>
        </w:rPr>
        <w:t>, sur la chaîne YouTube du Bureau de l’équité salariale de l’Ontario et partout où vous téléchargez vos balados.</w:t>
      </w:r>
      <w:bookmarkEnd w:id="30"/>
      <w:r w:rsidR="00781FD5" w:rsidRPr="00255BE9">
        <w:rPr>
          <w:lang w:val="fr-CA"/>
        </w:rPr>
        <w:t xml:space="preserve"> </w:t>
      </w:r>
      <w:bookmarkStart w:id="31" w:name="lt_pId195"/>
      <w:r w:rsidR="00781FD5">
        <w:rPr>
          <w:lang w:val="fr-CA"/>
        </w:rPr>
        <w:t>Veuillez partager cet épisode sur vos plateformes de médias sociaux afin que nous puissions alimenter la conversation sur l’équité.</w:t>
      </w:r>
      <w:bookmarkEnd w:id="31"/>
    </w:p>
    <w:p w14:paraId="40ED28C7" w14:textId="77777777" w:rsidR="003E5104" w:rsidRPr="00AE653A" w:rsidRDefault="003E5104">
      <w:pPr>
        <w:rPr>
          <w:lang w:val="fr-CA"/>
        </w:rPr>
      </w:pPr>
    </w:p>
    <w:sectPr w:rsidR="003E5104" w:rsidRPr="00AE65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7FA6" w14:textId="77777777" w:rsidR="00D1441A" w:rsidRDefault="00D1441A" w:rsidP="00EC5107">
      <w:pPr>
        <w:spacing w:line="240" w:lineRule="auto"/>
      </w:pPr>
      <w:r>
        <w:separator/>
      </w:r>
    </w:p>
  </w:endnote>
  <w:endnote w:type="continuationSeparator" w:id="0">
    <w:p w14:paraId="490262B2" w14:textId="77777777" w:rsidR="00D1441A" w:rsidRDefault="00D1441A" w:rsidP="00EC5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B548" w14:textId="77777777" w:rsidR="00F50650" w:rsidRDefault="00F50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E4FE" w14:textId="77777777" w:rsidR="00F50650" w:rsidRDefault="00F50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23BB" w14:textId="77777777" w:rsidR="00F50650" w:rsidRDefault="00F50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05CD" w14:textId="77777777" w:rsidR="00D1441A" w:rsidRDefault="00D1441A" w:rsidP="00EC5107">
      <w:pPr>
        <w:spacing w:line="240" w:lineRule="auto"/>
      </w:pPr>
      <w:r>
        <w:separator/>
      </w:r>
    </w:p>
  </w:footnote>
  <w:footnote w:type="continuationSeparator" w:id="0">
    <w:p w14:paraId="17B9CF1B" w14:textId="77777777" w:rsidR="00D1441A" w:rsidRDefault="00D1441A" w:rsidP="00EC5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D63C" w14:textId="77777777" w:rsidR="00F50650" w:rsidRDefault="00F50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122D" w14:textId="77777777" w:rsidR="00F50650" w:rsidRDefault="00F50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6CF" w14:textId="77777777" w:rsidR="00F50650" w:rsidRDefault="00F506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04"/>
    <w:rsid w:val="00002242"/>
    <w:rsid w:val="00023774"/>
    <w:rsid w:val="000916E6"/>
    <w:rsid w:val="00094DC3"/>
    <w:rsid w:val="000F2283"/>
    <w:rsid w:val="000F6697"/>
    <w:rsid w:val="00110340"/>
    <w:rsid w:val="0013608E"/>
    <w:rsid w:val="00140282"/>
    <w:rsid w:val="00157364"/>
    <w:rsid w:val="001B0290"/>
    <w:rsid w:val="001B464C"/>
    <w:rsid w:val="001C4260"/>
    <w:rsid w:val="00206BA8"/>
    <w:rsid w:val="002102E9"/>
    <w:rsid w:val="00224ED9"/>
    <w:rsid w:val="00227A7C"/>
    <w:rsid w:val="0025067F"/>
    <w:rsid w:val="00265053"/>
    <w:rsid w:val="00293360"/>
    <w:rsid w:val="00293AFB"/>
    <w:rsid w:val="002C38D1"/>
    <w:rsid w:val="002E1CE9"/>
    <w:rsid w:val="00356A97"/>
    <w:rsid w:val="00384CF7"/>
    <w:rsid w:val="00390F46"/>
    <w:rsid w:val="00391CE3"/>
    <w:rsid w:val="00397063"/>
    <w:rsid w:val="003B37B8"/>
    <w:rsid w:val="003B6C3B"/>
    <w:rsid w:val="003C6995"/>
    <w:rsid w:val="003D1984"/>
    <w:rsid w:val="003E0B3D"/>
    <w:rsid w:val="003E0B9A"/>
    <w:rsid w:val="003E5104"/>
    <w:rsid w:val="003F4D8D"/>
    <w:rsid w:val="003F5ED4"/>
    <w:rsid w:val="00400C4D"/>
    <w:rsid w:val="0043412D"/>
    <w:rsid w:val="00443784"/>
    <w:rsid w:val="00473C3A"/>
    <w:rsid w:val="00474A34"/>
    <w:rsid w:val="004B3B80"/>
    <w:rsid w:val="004B5B8C"/>
    <w:rsid w:val="004D049D"/>
    <w:rsid w:val="004D1A80"/>
    <w:rsid w:val="00552E49"/>
    <w:rsid w:val="005770C5"/>
    <w:rsid w:val="005963CB"/>
    <w:rsid w:val="005A3DCF"/>
    <w:rsid w:val="005B27B1"/>
    <w:rsid w:val="005D196B"/>
    <w:rsid w:val="005E6EF7"/>
    <w:rsid w:val="005E7872"/>
    <w:rsid w:val="00663C16"/>
    <w:rsid w:val="0068510F"/>
    <w:rsid w:val="00686DB0"/>
    <w:rsid w:val="00690C2A"/>
    <w:rsid w:val="006D374F"/>
    <w:rsid w:val="00701072"/>
    <w:rsid w:val="00702A0F"/>
    <w:rsid w:val="00716AE2"/>
    <w:rsid w:val="00731E90"/>
    <w:rsid w:val="00732161"/>
    <w:rsid w:val="007413EF"/>
    <w:rsid w:val="00750140"/>
    <w:rsid w:val="007704A9"/>
    <w:rsid w:val="00781FD5"/>
    <w:rsid w:val="00793B27"/>
    <w:rsid w:val="007C2E52"/>
    <w:rsid w:val="007D7E83"/>
    <w:rsid w:val="00810FE6"/>
    <w:rsid w:val="0083461B"/>
    <w:rsid w:val="00851F12"/>
    <w:rsid w:val="00857DE8"/>
    <w:rsid w:val="008607DB"/>
    <w:rsid w:val="00871C62"/>
    <w:rsid w:val="00882929"/>
    <w:rsid w:val="00887D55"/>
    <w:rsid w:val="00903E93"/>
    <w:rsid w:val="009239C7"/>
    <w:rsid w:val="00952AF9"/>
    <w:rsid w:val="00981208"/>
    <w:rsid w:val="00982909"/>
    <w:rsid w:val="00991AEA"/>
    <w:rsid w:val="009B6D0F"/>
    <w:rsid w:val="009C26CD"/>
    <w:rsid w:val="009E2C2A"/>
    <w:rsid w:val="009F3381"/>
    <w:rsid w:val="00A9788B"/>
    <w:rsid w:val="00AB2597"/>
    <w:rsid w:val="00AB6193"/>
    <w:rsid w:val="00AE653A"/>
    <w:rsid w:val="00B00F61"/>
    <w:rsid w:val="00B154B1"/>
    <w:rsid w:val="00B436FD"/>
    <w:rsid w:val="00B53679"/>
    <w:rsid w:val="00B612CD"/>
    <w:rsid w:val="00BA137B"/>
    <w:rsid w:val="00BC3E46"/>
    <w:rsid w:val="00BF1F8C"/>
    <w:rsid w:val="00C263C8"/>
    <w:rsid w:val="00C2790B"/>
    <w:rsid w:val="00C32683"/>
    <w:rsid w:val="00C7137A"/>
    <w:rsid w:val="00C767F6"/>
    <w:rsid w:val="00CA0C55"/>
    <w:rsid w:val="00CA69A7"/>
    <w:rsid w:val="00CC7059"/>
    <w:rsid w:val="00D1441A"/>
    <w:rsid w:val="00D267CF"/>
    <w:rsid w:val="00D544B1"/>
    <w:rsid w:val="00D878E1"/>
    <w:rsid w:val="00D90CA9"/>
    <w:rsid w:val="00D940E1"/>
    <w:rsid w:val="00DC02BF"/>
    <w:rsid w:val="00E00793"/>
    <w:rsid w:val="00E334E3"/>
    <w:rsid w:val="00E67F50"/>
    <w:rsid w:val="00EB1A37"/>
    <w:rsid w:val="00EC5107"/>
    <w:rsid w:val="00ED1D2A"/>
    <w:rsid w:val="00ED3BA8"/>
    <w:rsid w:val="00F50650"/>
    <w:rsid w:val="00F66C52"/>
    <w:rsid w:val="00F85913"/>
    <w:rsid w:val="00F9540D"/>
    <w:rsid w:val="00FB14EB"/>
    <w:rsid w:val="00FD5444"/>
    <w:rsid w:val="00FE13FA"/>
    <w:rsid w:val="5C298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D28B5"/>
  <w15:docId w15:val="{6027E12E-F106-44E5-8652-9F1B4F02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B1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4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11034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10340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E65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10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07"/>
  </w:style>
  <w:style w:type="paragraph" w:styleId="Footer">
    <w:name w:val="footer"/>
    <w:basedOn w:val="Normal"/>
    <w:link w:val="FooterChar"/>
    <w:uiPriority w:val="99"/>
    <w:unhideWhenUsed/>
    <w:rsid w:val="00EC510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F47C1DC923E4288A741F13250340D" ma:contentTypeVersion="15" ma:contentTypeDescription="Create a new document." ma:contentTypeScope="" ma:versionID="47a7c813aad08dd14245a57d4bd82e10">
  <xsd:schema xmlns:xsd="http://www.w3.org/2001/XMLSchema" xmlns:xs="http://www.w3.org/2001/XMLSchema" xmlns:p="http://schemas.microsoft.com/office/2006/metadata/properties" xmlns:ns2="19be6784-3f82-41f4-94cc-81298bb19abc" xmlns:ns3="352dac26-ef0e-46ea-9534-5b061e93500b" xmlns:ns4="ff5ee5b4-15ef-4f01-b065-f24a674d021b" targetNamespace="http://schemas.microsoft.com/office/2006/metadata/properties" ma:root="true" ma:fieldsID="4e47fd43e64d3d63c8fbd894ae36fd34" ns2:_="" ns3:_="" ns4:_="">
    <xsd:import namespace="19be6784-3f82-41f4-94cc-81298bb19abc"/>
    <xsd:import namespace="352dac26-ef0e-46ea-9534-5b061e93500b"/>
    <xsd:import namespace="ff5ee5b4-15ef-4f01-b065-f24a674d02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e6784-3f82-41f4-94cc-81298bb19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cbdcf29c-1d5f-4178-bd18-e7aeb1f2dbf1}" ma:internalName="TaxCatchAll" ma:showField="CatchAllData" ma:web="19be6784-3f82-41f4-94cc-81298bb19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ac26-ef0e-46ea-9534-5b061e935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03f8475-640f-4944-9dcc-2d3788384b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ee5b4-15ef-4f01-b065-f24a674d0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dac26-ef0e-46ea-9534-5b061e93500b">
      <Terms xmlns="http://schemas.microsoft.com/office/infopath/2007/PartnerControls"/>
    </lcf76f155ced4ddcb4097134ff3c332f>
    <TaxCatchAll xmlns="19be6784-3f82-41f4-94cc-81298bb19abc" xsi:nil="true"/>
    <_dlc_DocId xmlns="19be6784-3f82-41f4-94cc-81298bb19abc">ES6W3FQNE7AD-1931795926-3602</_dlc_DocId>
    <_dlc_DocIdUrl xmlns="19be6784-3f82-41f4-94cc-81298bb19abc">
      <Url>https://ontariogov.sharepoint.com/sites/PEO/EAO/_layouts/15/DocIdRedir.aspx?ID=ES6W3FQNE7AD-1931795926-3602</Url>
      <Description>ES6W3FQNE7AD-1931795926-3602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DFAB6A-6279-4812-AB26-7FE9F61EF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e6784-3f82-41f4-94cc-81298bb19abc"/>
    <ds:schemaRef ds:uri="352dac26-ef0e-46ea-9534-5b061e93500b"/>
    <ds:schemaRef ds:uri="ff5ee5b4-15ef-4f01-b065-f24a674d0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E241B-B7E1-4B4E-9FC1-A35D4905C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B7746-DA92-421D-926D-E0F08FD4F587}">
  <ds:schemaRefs>
    <ds:schemaRef ds:uri="http://schemas.microsoft.com/office/2006/metadata/properties"/>
    <ds:schemaRef ds:uri="http://schemas.microsoft.com/office/infopath/2007/PartnerControls"/>
    <ds:schemaRef ds:uri="352dac26-ef0e-46ea-9534-5b061e93500b"/>
    <ds:schemaRef ds:uri="19be6784-3f82-41f4-94cc-81298bb19abc"/>
  </ds:schemaRefs>
</ds:datastoreItem>
</file>

<file path=customXml/itemProps4.xml><?xml version="1.0" encoding="utf-8"?>
<ds:datastoreItem xmlns:ds="http://schemas.openxmlformats.org/officeDocument/2006/customXml" ds:itemID="{D478655D-72B2-4290-98AE-937FCC75F4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trm11</dc:creator>
  <cp:lastModifiedBy>Kelly, Dawn (MLITSD)</cp:lastModifiedBy>
  <cp:revision>4</cp:revision>
  <dcterms:created xsi:type="dcterms:W3CDTF">2023-04-05T12:59:00Z</dcterms:created>
  <dcterms:modified xsi:type="dcterms:W3CDTF">2023-04-25T14:44:00Z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0x010100566F47C1DC923E4288A741F13250340D</vt:lpwstr>
  </property>
  <property fmtid="{D5CDD505-2E9C-101B-9397-08002B2CF9AE}" pid="3" name="MediaServiceImageTags">
    <vt:lpwstr/>
  </property>
  <property fmtid="{D5CDD505-2E9C-101B-9397-08002B2CF9AE}" pid="4" name="MSIP_Label_034a106e-6316-442c-ad35-738afd673d2b_ActionId">
    <vt:lpwstr>c37b71e6-8962-43cc-82d1-4f8eb90bef22</vt:lpwstr>
  </property>
  <property fmtid="{D5CDD505-2E9C-101B-9397-08002B2CF9AE}" pid="5" name="MSIP_Label_034a106e-6316-442c-ad35-738afd673d2b_ContentBits">
    <vt:lpwstr>0</vt:lpwstr>
  </property>
  <property fmtid="{D5CDD505-2E9C-101B-9397-08002B2CF9AE}" pid="6" name="MSIP_Label_034a106e-6316-442c-ad35-738afd673d2b_Enabled">
    <vt:lpwstr>true</vt:lpwstr>
  </property>
  <property fmtid="{D5CDD505-2E9C-101B-9397-08002B2CF9AE}" pid="7" name="MSIP_Label_034a106e-6316-442c-ad35-738afd673d2b_Method">
    <vt:lpwstr>Standard</vt:lpwstr>
  </property>
  <property fmtid="{D5CDD505-2E9C-101B-9397-08002B2CF9AE}" pid="8" name="MSIP_Label_034a106e-6316-442c-ad35-738afd673d2b_Name">
    <vt:lpwstr>034a106e-6316-442c-ad35-738afd673d2b</vt:lpwstr>
  </property>
  <property fmtid="{D5CDD505-2E9C-101B-9397-08002B2CF9AE}" pid="9" name="MSIP_Label_034a106e-6316-442c-ad35-738afd673d2b_SetDate">
    <vt:lpwstr>2023-03-23T13:48:32Z</vt:lpwstr>
  </property>
  <property fmtid="{D5CDD505-2E9C-101B-9397-08002B2CF9AE}" pid="10" name="MSIP_Label_034a106e-6316-442c-ad35-738afd673d2b_SiteId">
    <vt:lpwstr>cddc1229-ac2a-4b97-b78a-0e5cacb5865c</vt:lpwstr>
  </property>
  <property fmtid="{D5CDD505-2E9C-101B-9397-08002B2CF9AE}" pid="11" name="_dlc_DocIdItemGuid">
    <vt:lpwstr>4f03e760-a2a1-4168-b976-ca61ef1d3c18</vt:lpwstr>
  </property>
</Properties>
</file>